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0E" w:rsidRPr="004420E0" w:rsidRDefault="0058270E" w:rsidP="0058270E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დამტკიცებულია</w:t>
      </w: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 xml:space="preserve"> </w:t>
      </w: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სსიპ _- თბილისის ვანო სარაჯიშვილის სახ.</w:t>
      </w:r>
    </w:p>
    <w:p w:rsidR="0058270E" w:rsidRPr="004420E0" w:rsidRDefault="0058270E" w:rsidP="0058270E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სახელმწიფო კონსერვატორიის აკადემიური საბჭოს </w:t>
      </w:r>
    </w:p>
    <w:p w:rsidR="0058270E" w:rsidRPr="004420E0" w:rsidRDefault="0058270E" w:rsidP="008476E3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201</w:t>
      </w:r>
      <w:r w:rsidR="008476E3"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>6</w:t>
      </w:r>
      <w:r w:rsidR="008476E3"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</w:t>
      </w: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წლის </w:t>
      </w:r>
      <w:r w:rsidR="008476E3"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 xml:space="preserve"> 21 </w:t>
      </w:r>
      <w:r w:rsidR="008476E3"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ივლისის </w:t>
      </w:r>
      <w:r w:rsidRPr="004420E0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სხდომაზე # </w:t>
      </w:r>
    </w:p>
    <w:p w:rsidR="0058270E" w:rsidRPr="004420E0" w:rsidRDefault="0058270E" w:rsidP="0058270E">
      <w:pPr>
        <w:jc w:val="right"/>
        <w:rPr>
          <w:rFonts w:ascii="AcadNusx" w:hAnsi="AcadNusx"/>
          <w:b/>
          <w:sz w:val="22"/>
          <w:szCs w:val="22"/>
          <w:u w:val="single"/>
          <w:lang w:val="en-US"/>
        </w:rPr>
      </w:pPr>
    </w:p>
    <w:p w:rsidR="008476E3" w:rsidRPr="004420E0" w:rsidRDefault="008476E3" w:rsidP="008476E3">
      <w:pPr>
        <w:jc w:val="center"/>
        <w:rPr>
          <w:rFonts w:ascii="Sylfaen" w:hAnsi="Sylfaen"/>
          <w:b/>
          <w:lang w:val="ka-GE"/>
        </w:rPr>
      </w:pPr>
      <w:r w:rsidRPr="004420E0">
        <w:rPr>
          <w:rFonts w:ascii="Sylfaen" w:hAnsi="Sylfaen"/>
          <w:b/>
          <w:lang w:val="ka-GE"/>
        </w:rPr>
        <w:t>საბაკალავრო საგანმანათლებლო პროგრამა</w:t>
      </w:r>
    </w:p>
    <w:p w:rsidR="0058270E" w:rsidRPr="004420E0" w:rsidRDefault="0058270E" w:rsidP="0058270E">
      <w:pPr>
        <w:jc w:val="center"/>
        <w:rPr>
          <w:rFonts w:ascii="AcadNusx" w:hAnsi="AcadNusx"/>
          <w:sz w:val="22"/>
          <w:szCs w:val="22"/>
          <w:lang w:val="en-US"/>
        </w:rPr>
      </w:pPr>
    </w:p>
    <w:p w:rsidR="0058270E" w:rsidRPr="004420E0" w:rsidRDefault="0058270E" w:rsidP="0058270E">
      <w:pPr>
        <w:jc w:val="center"/>
        <w:rPr>
          <w:rFonts w:ascii="Sylfaen" w:hAnsi="Sylfaen"/>
          <w:sz w:val="22"/>
          <w:szCs w:val="22"/>
          <w:lang w:val="ka-GE"/>
        </w:rPr>
      </w:pPr>
    </w:p>
    <w:p w:rsidR="0058270E" w:rsidRPr="004420E0" w:rsidRDefault="00327090" w:rsidP="008476E3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327090">
        <w:rPr>
          <w:rFonts w:ascii="Sylfaen" w:hAnsi="Sylfaen"/>
          <w:b/>
          <w:sz w:val="28"/>
          <w:szCs w:val="28"/>
          <w:lang w:val="en-US"/>
        </w:rPr>
        <w:t>მუსიკა</w:t>
      </w:r>
      <w:proofErr w:type="spellEnd"/>
      <w:proofErr w:type="gramEnd"/>
      <w:r w:rsidRPr="00327090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327090">
        <w:rPr>
          <w:rFonts w:ascii="Sylfaen" w:hAnsi="Sylfaen"/>
          <w:b/>
          <w:sz w:val="28"/>
          <w:szCs w:val="28"/>
          <w:lang w:val="en-US"/>
        </w:rPr>
        <w:t>და</w:t>
      </w:r>
      <w:proofErr w:type="spellEnd"/>
      <w:r w:rsidRPr="00327090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327090">
        <w:rPr>
          <w:rFonts w:ascii="Sylfaen" w:hAnsi="Sylfaen"/>
          <w:b/>
          <w:sz w:val="28"/>
          <w:szCs w:val="28"/>
          <w:lang w:val="en-US"/>
        </w:rPr>
        <w:t>დღევანდელობა</w:t>
      </w:r>
      <w:proofErr w:type="spellEnd"/>
    </w:p>
    <w:p w:rsidR="0058270E" w:rsidRPr="004420E0" w:rsidRDefault="0058270E" w:rsidP="0058270E">
      <w:pPr>
        <w:rPr>
          <w:rFonts w:ascii="Sylfaen" w:hAnsi="Sylfaen"/>
          <w:sz w:val="22"/>
          <w:szCs w:val="22"/>
          <w:lang w:val="ka-GE"/>
        </w:rPr>
      </w:pPr>
    </w:p>
    <w:p w:rsidR="0058270E" w:rsidRPr="004420E0" w:rsidRDefault="00327090" w:rsidP="0058270E">
      <w:pPr>
        <w:rPr>
          <w:rFonts w:ascii="AcadNusx" w:hAnsi="AcadNusx"/>
          <w:sz w:val="22"/>
          <w:szCs w:val="22"/>
          <w:lang w:val="en-US"/>
        </w:rPr>
      </w:pPr>
      <w:proofErr w:type="spellStart"/>
      <w:proofErr w:type="gramStart"/>
      <w:r w:rsidRPr="00327090">
        <w:rPr>
          <w:rFonts w:ascii="Sylfaen" w:hAnsi="Sylfaen"/>
          <w:sz w:val="22"/>
          <w:szCs w:val="22"/>
          <w:lang w:val="en-US"/>
        </w:rPr>
        <w:t>სპეციალობები</w:t>
      </w:r>
      <w:proofErr w:type="spellEnd"/>
      <w:proofErr w:type="gramEnd"/>
      <w:r w:rsidRPr="00327090">
        <w:rPr>
          <w:rFonts w:ascii="Sylfaen" w:hAnsi="Sylfaen"/>
          <w:sz w:val="22"/>
          <w:szCs w:val="22"/>
          <w:lang w:val="en-US"/>
        </w:rPr>
        <w:t xml:space="preserve">: </w:t>
      </w:r>
      <w:proofErr w:type="spellStart"/>
      <w:r w:rsidRPr="00327090">
        <w:rPr>
          <w:rFonts w:ascii="Sylfaen" w:hAnsi="Sylfaen"/>
          <w:sz w:val="22"/>
          <w:szCs w:val="22"/>
          <w:lang w:val="en-US"/>
        </w:rPr>
        <w:t>მუსიკის</w:t>
      </w:r>
      <w:proofErr w:type="spellEnd"/>
      <w:r w:rsidRPr="00327090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327090">
        <w:rPr>
          <w:rFonts w:ascii="Sylfaen" w:hAnsi="Sylfaen"/>
          <w:sz w:val="22"/>
          <w:szCs w:val="22"/>
          <w:lang w:val="en-US"/>
        </w:rPr>
        <w:t>ტექნოლოგია</w:t>
      </w:r>
      <w:proofErr w:type="spellEnd"/>
      <w:r w:rsidRPr="00327090">
        <w:rPr>
          <w:rFonts w:ascii="Sylfaen" w:hAnsi="Sylfaen"/>
          <w:sz w:val="22"/>
          <w:szCs w:val="22"/>
          <w:lang w:val="en-US"/>
        </w:rPr>
        <w:t xml:space="preserve">, </w:t>
      </w:r>
      <w:proofErr w:type="spellStart"/>
      <w:r w:rsidRPr="00327090">
        <w:rPr>
          <w:rFonts w:ascii="Sylfaen" w:hAnsi="Sylfaen"/>
          <w:sz w:val="22"/>
          <w:szCs w:val="22"/>
          <w:lang w:val="en-US"/>
        </w:rPr>
        <w:t>მუსიკის</w:t>
      </w:r>
      <w:proofErr w:type="spellEnd"/>
      <w:r w:rsidRPr="00327090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327090">
        <w:rPr>
          <w:rFonts w:ascii="Sylfaen" w:hAnsi="Sylfaen"/>
          <w:sz w:val="22"/>
          <w:szCs w:val="22"/>
          <w:lang w:val="en-US"/>
        </w:rPr>
        <w:t>ჟურნალისტიკა</w:t>
      </w:r>
      <w:proofErr w:type="spellEnd"/>
      <w:r w:rsidRPr="00327090">
        <w:rPr>
          <w:rFonts w:ascii="Sylfaen" w:hAnsi="Sylfaen"/>
          <w:sz w:val="22"/>
          <w:szCs w:val="22"/>
          <w:lang w:val="en-US"/>
        </w:rPr>
        <w:t xml:space="preserve">, </w:t>
      </w:r>
      <w:proofErr w:type="spellStart"/>
      <w:r w:rsidRPr="00327090">
        <w:rPr>
          <w:rFonts w:ascii="Sylfaen" w:hAnsi="Sylfaen"/>
          <w:sz w:val="22"/>
          <w:szCs w:val="22"/>
          <w:lang w:val="en-US"/>
        </w:rPr>
        <w:t>მუსიკის</w:t>
      </w:r>
      <w:proofErr w:type="spellEnd"/>
      <w:r w:rsidRPr="00327090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327090">
        <w:rPr>
          <w:rFonts w:ascii="Sylfaen" w:hAnsi="Sylfaen"/>
          <w:sz w:val="22"/>
          <w:szCs w:val="22"/>
          <w:lang w:val="en-US"/>
        </w:rPr>
        <w:t>მენეჯმენტი</w:t>
      </w:r>
      <w:proofErr w:type="spellEnd"/>
    </w:p>
    <w:p w:rsidR="0058270E" w:rsidRPr="004420E0" w:rsidRDefault="0058270E" w:rsidP="00586D55">
      <w:pPr>
        <w:spacing w:line="276" w:lineRule="auto"/>
        <w:rPr>
          <w:rFonts w:ascii="Sylfaen" w:hAnsi="Sylfaen" w:cs="Sylfaen"/>
          <w:b/>
          <w:bCs/>
          <w:sz w:val="22"/>
          <w:szCs w:val="22"/>
          <w:lang w:val="ka-GE"/>
        </w:rPr>
      </w:pPr>
    </w:p>
    <w:p w:rsidR="0058270E" w:rsidRPr="004420E0" w:rsidRDefault="00327090" w:rsidP="008476E3">
      <w:pPr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327090">
        <w:rPr>
          <w:rFonts w:ascii="Sylfaen" w:hAnsi="Sylfaen"/>
          <w:b/>
          <w:sz w:val="28"/>
          <w:szCs w:val="28"/>
          <w:lang w:val="en-US"/>
        </w:rPr>
        <w:t>სასწავლო</w:t>
      </w:r>
      <w:proofErr w:type="spellEnd"/>
      <w:proofErr w:type="gramEnd"/>
      <w:r w:rsidRPr="00327090">
        <w:rPr>
          <w:rFonts w:ascii="Sylfaen" w:hAnsi="Sylfaen"/>
          <w:b/>
          <w:sz w:val="28"/>
          <w:szCs w:val="28"/>
          <w:lang w:val="en-US"/>
        </w:rPr>
        <w:t xml:space="preserve"> </w:t>
      </w:r>
      <w:proofErr w:type="spellStart"/>
      <w:r w:rsidRPr="00327090">
        <w:rPr>
          <w:rFonts w:ascii="Sylfaen" w:hAnsi="Sylfaen"/>
          <w:b/>
          <w:sz w:val="28"/>
          <w:szCs w:val="28"/>
          <w:lang w:val="en-US"/>
        </w:rPr>
        <w:t>გეგმა</w:t>
      </w:r>
      <w:proofErr w:type="spellEnd"/>
      <w:r w:rsidR="0058270E" w:rsidRPr="004420E0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58270E" w:rsidRPr="004420E0" w:rsidRDefault="0058270E" w:rsidP="008359F7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</w:p>
    <w:p w:rsidR="008359F7" w:rsidRPr="004420E0" w:rsidRDefault="008359F7" w:rsidP="008359F7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4420E0">
        <w:rPr>
          <w:rFonts w:ascii="Sylfaen" w:hAnsi="Sylfaen" w:cs="Sylfaen"/>
          <w:b/>
          <w:bCs/>
          <w:sz w:val="22"/>
          <w:szCs w:val="22"/>
          <w:lang w:val="ka-GE"/>
        </w:rPr>
        <w:t xml:space="preserve">სპეციალობა  -  </w:t>
      </w:r>
      <w:r w:rsidRPr="004420E0">
        <w:rPr>
          <w:rFonts w:ascii="Sylfaen" w:hAnsi="Sylfaen" w:cs="Sylfaen"/>
          <w:b/>
          <w:sz w:val="22"/>
          <w:szCs w:val="22"/>
          <w:lang w:val="ka-GE"/>
        </w:rPr>
        <w:t>მუსიკის ტექნოლოგია</w:t>
      </w:r>
    </w:p>
    <w:p w:rsidR="008476E3" w:rsidRPr="004420E0" w:rsidRDefault="008476E3" w:rsidP="008359F7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:rsidR="008476E3" w:rsidRPr="004420E0" w:rsidRDefault="008476E3" w:rsidP="008476E3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4420E0">
        <w:rPr>
          <w:rFonts w:ascii="Sylfaen" w:hAnsi="Sylfaen" w:cs="Sylfaen"/>
          <w:b/>
          <w:sz w:val="22"/>
          <w:szCs w:val="22"/>
          <w:lang w:val="ka-GE"/>
        </w:rPr>
        <w:t xml:space="preserve">მოდიფიცირებული - 2016 -2017 სასწავლო წელი. </w:t>
      </w:r>
    </w:p>
    <w:p w:rsidR="008476E3" w:rsidRPr="004420E0" w:rsidRDefault="008476E3" w:rsidP="008359F7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"/>
        <w:gridCol w:w="3524"/>
        <w:gridCol w:w="688"/>
        <w:gridCol w:w="709"/>
        <w:gridCol w:w="709"/>
        <w:gridCol w:w="708"/>
        <w:gridCol w:w="709"/>
        <w:gridCol w:w="709"/>
        <w:gridCol w:w="709"/>
        <w:gridCol w:w="705"/>
        <w:gridCol w:w="28"/>
        <w:gridCol w:w="1535"/>
      </w:tblGrid>
      <w:tr w:rsidR="004420E0" w:rsidRPr="004420E0" w:rsidTr="00461330">
        <w:trPr>
          <w:trHeight w:val="544"/>
        </w:trPr>
        <w:tc>
          <w:tcPr>
            <w:tcW w:w="60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  <w:vMerge w:val="restart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688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33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კურსის წამყვანი</w:t>
            </w:r>
          </w:p>
        </w:tc>
      </w:tr>
      <w:tr w:rsidR="004420E0" w:rsidRPr="004420E0" w:rsidTr="00461330">
        <w:trPr>
          <w:trHeight w:val="70"/>
        </w:trPr>
        <w:tc>
          <w:tcPr>
            <w:tcW w:w="60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  <w:vMerge/>
            <w:tcBorders>
              <w:bottom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_Times New Roman (Georgian)" w:hAnsi="_Times New Roman (Georgian)" w:cs="Sylfaen"/>
                <w:b/>
                <w:bCs/>
                <w:sz w:val="18"/>
                <w:szCs w:val="18"/>
                <w:lang w:val="en-US"/>
              </w:rPr>
              <w:t>ECTS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11341" w:type="dxa"/>
            <w:gridSpan w:val="13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</w:t>
            </w:r>
            <w:proofErr w:type="spellEnd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სასწავლო კურსების/მოდულების ბლოკი</w:t>
            </w:r>
            <w:r w:rsidR="00514D59"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 60 კრ</w:t>
            </w:r>
          </w:p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:rsidR="008359F7" w:rsidRPr="004420E0" w:rsidRDefault="008359F7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524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rPr>
                <w:rFonts w:ascii="AcadNusx" w:hAnsi="AcadNusx"/>
                <w:sz w:val="18"/>
                <w:szCs w:val="18"/>
                <w:lang w:val="nb-NO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შესავალი</w:t>
            </w:r>
            <w:r w:rsidRPr="004420E0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ისტორიაში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: </w:t>
            </w:r>
            <w:r w:rsidR="0064353E"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მსოფლიო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="0064353E"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="0064353E"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სტილები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="0064353E"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და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="0064353E"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ჟანრები</w:t>
            </w:r>
            <w:r w:rsidR="0064353E" w:rsidRPr="004420E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(ევროპული და არაევროპული მუსიკა)</w:t>
            </w:r>
          </w:p>
        </w:tc>
        <w:tc>
          <w:tcPr>
            <w:tcW w:w="688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="001E5635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="001E5635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top w:val="single" w:sz="18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გ.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ღვინჯილია</w:t>
            </w:r>
            <w:proofErr w:type="spellEnd"/>
          </w:p>
          <w:p w:rsidR="008359F7" w:rsidRPr="004420E0" w:rsidRDefault="008359F7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8359F7" w:rsidRPr="004420E0" w:rsidRDefault="008359F7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524" w:type="dxa"/>
          </w:tcPr>
          <w:p w:rsidR="008359F7" w:rsidRPr="004420E0" w:rsidRDefault="008359F7" w:rsidP="00461330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688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E5635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E5635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ო.კაპანაძე</w:t>
            </w:r>
            <w:proofErr w:type="spellEnd"/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2075EF" w:rsidRPr="004420E0" w:rsidRDefault="009940C7" w:rsidP="00461330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3524" w:type="dxa"/>
          </w:tcPr>
          <w:p w:rsidR="002075EF" w:rsidRPr="004420E0" w:rsidRDefault="002075EF" w:rsidP="00461330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სოლფეჯიო</w:t>
            </w:r>
          </w:p>
        </w:tc>
        <w:tc>
          <w:tcPr>
            <w:tcW w:w="688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075EF" w:rsidRPr="004420E0" w:rsidRDefault="002075EF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2075EF" w:rsidRPr="004420E0" w:rsidRDefault="002075EF" w:rsidP="00461330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8359F7" w:rsidRPr="004420E0" w:rsidRDefault="009940C7" w:rsidP="00461330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3524" w:type="dxa"/>
          </w:tcPr>
          <w:p w:rsidR="008359F7" w:rsidRPr="004420E0" w:rsidRDefault="008359F7" w:rsidP="00461330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მუსიკის თეორიის საფუძვლები </w:t>
            </w:r>
          </w:p>
        </w:tc>
        <w:tc>
          <w:tcPr>
            <w:tcW w:w="688" w:type="dxa"/>
          </w:tcPr>
          <w:p w:rsidR="008359F7" w:rsidRPr="004420E0" w:rsidRDefault="002075EF" w:rsidP="00FE735C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E5635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 w:rsidR="00FE735C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</w:tcPr>
          <w:p w:rsidR="008359F7" w:rsidRPr="004420E0" w:rsidRDefault="002075EF" w:rsidP="00FE735C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="001E5635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 w:rsidR="00FE735C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8359F7" w:rsidRPr="004420E0" w:rsidRDefault="008359F7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ნადარეი</w:t>
            </w:r>
            <w:r w:rsidR="00327090" w:rsidRPr="0032709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შვილი</w:t>
            </w:r>
            <w:proofErr w:type="spellEnd"/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9940C7" w:rsidP="00461330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524" w:type="dxa"/>
          </w:tcPr>
          <w:p w:rsidR="00E8076D" w:rsidRPr="004420E0" w:rsidRDefault="00E8076D" w:rsidP="00461330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საკრავთმცოდნეობა</w:t>
            </w:r>
            <w:proofErr w:type="spellEnd"/>
            <w:r w:rsidR="00C837AA"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,</w:t>
            </w:r>
            <w:r w:rsidR="00613AA9"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პარტიტურის </w:t>
            </w:r>
            <w:r w:rsidR="00C837AA"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კითხვა</w:t>
            </w: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და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გაორკესტრება</w:t>
            </w:r>
            <w:proofErr w:type="spellEnd"/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8076D" w:rsidRPr="004420E0" w:rsidRDefault="00C837AA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 w:rsidR="00E8076D"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C837AA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="00E8076D"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C837AA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ე.ჭაბაშვილი8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9940C7" w:rsidP="00461330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3524" w:type="dxa"/>
          </w:tcPr>
          <w:p w:rsidR="00E8076D" w:rsidRPr="004420E0" w:rsidRDefault="00E8076D" w:rsidP="00461330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ინსტრუმენტული კომპოზიცია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9940C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9940C7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9940C7" w:rsidP="00461330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3524" w:type="dxa"/>
          </w:tcPr>
          <w:p w:rsidR="00E8076D" w:rsidRPr="004420E0" w:rsidRDefault="00E8076D" w:rsidP="00461330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ნაწარმოების ანალიზი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ლ. მარუაშვილი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  <w:bottom w:val="single" w:sz="18" w:space="0" w:color="auto"/>
            </w:tcBorders>
          </w:tcPr>
          <w:p w:rsidR="00E8076D" w:rsidRPr="004420E0" w:rsidRDefault="009940C7" w:rsidP="00461330">
            <w:pPr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3524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ფორტეპიანოს პრაქტიკული კურსი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bottom w:val="single" w:sz="18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ა. გირგვლიანი</w:t>
            </w:r>
          </w:p>
        </w:tc>
      </w:tr>
      <w:tr w:rsidR="004420E0" w:rsidRPr="004420E0" w:rsidTr="00461330">
        <w:tc>
          <w:tcPr>
            <w:tcW w:w="9778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E8076D" w:rsidRPr="004420E0" w:rsidRDefault="00E8076D" w:rsidP="00514D59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საუნივერსიტეტო სასწავლო კურსების/მოდულების ბლოკი--35</w:t>
            </w:r>
          </w:p>
        </w:tc>
        <w:tc>
          <w:tcPr>
            <w:tcW w:w="1563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ენა და მეტყველების კულტურა</w:t>
            </w:r>
          </w:p>
        </w:tc>
        <w:tc>
          <w:tcPr>
            <w:tcW w:w="688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18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შესავალი</w:t>
            </w:r>
            <w:proofErr w:type="spellEnd"/>
            <w:r w:rsidR="00327090" w:rsidRPr="00327090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აზროვნების</w:t>
            </w:r>
            <w:proofErr w:type="spellEnd"/>
            <w:r w:rsidR="00327090" w:rsidRPr="00327090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ისტორიაში</w:t>
            </w:r>
            <w:proofErr w:type="spellEnd"/>
            <w:r w:rsidR="00327090" w:rsidRPr="00327090">
              <w:rPr>
                <w:rFonts w:ascii="Sylfaen" w:hAnsi="Sylfaen" w:cs="AcadNusx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 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ვ. ჭიაურელი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ი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.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აბესაძე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 (ინგლისური)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ნ. 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მემანიშვილი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შემოქმედების  ფსიქოლოგია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ნ. ტოროშელიძე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 ესთეტიკა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>ი. ჯორჯაძე</w:t>
            </w:r>
          </w:p>
        </w:tc>
      </w:tr>
      <w:tr w:rsidR="004420E0" w:rsidRPr="004420E0" w:rsidTr="00461330">
        <w:tc>
          <w:tcPr>
            <w:tcW w:w="608" w:type="dxa"/>
            <w:gridSpan w:val="2"/>
            <w:tcBorders>
              <w:left w:val="single" w:sz="24" w:space="0" w:color="auto"/>
            </w:tcBorders>
          </w:tcPr>
          <w:p w:rsidR="00E8076D" w:rsidRPr="004420E0" w:rsidRDefault="00E8076D" w:rsidP="00461330">
            <w:pPr>
              <w:numPr>
                <w:ilvl w:val="0"/>
                <w:numId w:val="27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4" w:type="dxa"/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მენეჯმენტის საფუძვლები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 კინწურაშვილი</w:t>
            </w:r>
          </w:p>
        </w:tc>
      </w:tr>
      <w:tr w:rsidR="004420E0" w:rsidRPr="004420E0" w:rsidTr="00461330">
        <w:tc>
          <w:tcPr>
            <w:tcW w:w="9778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lastRenderedPageBreak/>
              <w:t>სპეციალური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>/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 100</w:t>
            </w:r>
          </w:p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565" w:type="dxa"/>
            <w:gridSpan w:val="2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შესავალი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ელექტროაკუსტიკურ</w:t>
            </w:r>
            <w:proofErr w:type="spellEnd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მუსიკაში</w:t>
            </w:r>
          </w:p>
        </w:tc>
        <w:tc>
          <w:tcPr>
            <w:tcW w:w="688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top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რ.კიკნაძე</w:t>
            </w:r>
            <w:proofErr w:type="spellEnd"/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565" w:type="dxa"/>
            <w:gridSpan w:val="2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სტუდიის ტექნიკა</w:t>
            </w:r>
          </w:p>
        </w:tc>
        <w:tc>
          <w:tcPr>
            <w:tcW w:w="688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</w:t>
            </w:r>
            <w:r w:rsidR="009940C7"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30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top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2075EF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მუსიკალური აკუსტიკა და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აუდიოსინთეზი</w:t>
            </w:r>
            <w:proofErr w:type="spellEnd"/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9940C7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ექსპერიმენტული მუსიკის ისტორია/ესთეტიკა 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9940C7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="00E8076D"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ელექტრონული კომპოზიცია (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აუდიოსინთეზი</w:t>
            </w:r>
            <w:proofErr w:type="spellEnd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, კონკრეტული მუსიკა)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ალგორითმული კომპოზიცია და ინტერაქტიური მოდელები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E8076D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ჩაწერის ტექნიკა (მიკროფონია, ჩაწერა,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ედიტინგი</w:t>
            </w:r>
            <w:proofErr w:type="spellEnd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მასტერინგი</w:t>
            </w:r>
            <w:proofErr w:type="spellEnd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0D338B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</w:tcPr>
          <w:p w:rsidR="00E8076D" w:rsidRPr="004420E0" w:rsidRDefault="00E8076D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EC0E47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მ.ჟღენტი</w:t>
            </w:r>
            <w:proofErr w:type="spellEnd"/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0E7218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მიქსინგი</w:t>
            </w:r>
            <w:r w:rsidR="000E7218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მასტერინგი</w:t>
            </w:r>
            <w:proofErr w:type="spellEnd"/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0D338B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9940C7" w:rsidP="002075EF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="00E8076D"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EC0E47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პ.კვაჭაძე</w:t>
            </w:r>
            <w:proofErr w:type="spellEnd"/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სივრცის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გახმოვნება</w:t>
            </w:r>
            <w:proofErr w:type="spellEnd"/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კომპიუტერული ნოტაცია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მ. ჟღენტი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კინოსა და თეატრის მუსიკა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ე. ჭაბაშვილი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E8076D" w:rsidP="00BC520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 w:rsidR="00BC520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სატელევიზიო, სარეკლამო და თამაშების მუსიკა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მ. მეგრელიშვილი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E8076D" w:rsidP="00BC520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 w:rsidR="00BC520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მუსიკის პროგრამირება 1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BC5203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მუსიკის პროგრამირება 2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9940C7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left w:val="single" w:sz="24" w:space="0" w:color="auto"/>
            </w:tcBorders>
          </w:tcPr>
          <w:p w:rsidR="00E8076D" w:rsidRPr="004420E0" w:rsidRDefault="00E8076D" w:rsidP="00BC520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 w:rsidR="00BC520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3565" w:type="dxa"/>
            <w:gridSpan w:val="2"/>
          </w:tcPr>
          <w:p w:rsidR="00E8076D" w:rsidRPr="004420E0" w:rsidRDefault="00E8076D" w:rsidP="00461330">
            <w:pPr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ლაივ-ელექტრონიკა</w:t>
            </w:r>
          </w:p>
        </w:tc>
        <w:tc>
          <w:tcPr>
            <w:tcW w:w="68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1563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რ. კიკნაძე</w:t>
            </w:r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8076D" w:rsidRPr="004420E0" w:rsidRDefault="00E8076D" w:rsidP="00BC520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1</w:t>
            </w:r>
            <w:r w:rsidR="00BC520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356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დარგობრივი პრაქტიკა</w:t>
            </w:r>
          </w:p>
        </w:tc>
        <w:tc>
          <w:tcPr>
            <w:tcW w:w="5646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 კრედიტი</w:t>
            </w: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8076D" w:rsidRPr="004420E0" w:rsidRDefault="00E8076D" w:rsidP="00BC520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 w:rsidR="00BC520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356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არჩევითი სასწავლო კურსები</w:t>
            </w:r>
          </w:p>
        </w:tc>
        <w:tc>
          <w:tcPr>
            <w:tcW w:w="5646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20 კრედიტი</w:t>
            </w: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8076D" w:rsidRPr="004420E0" w:rsidRDefault="00E8076D" w:rsidP="00BC520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 w:rsidR="00BC520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356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საბაკალავრო ნაშრომი</w:t>
            </w:r>
          </w:p>
        </w:tc>
        <w:tc>
          <w:tcPr>
            <w:tcW w:w="688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EC0E47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10 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 xml:space="preserve">/ 10 </w:t>
            </w: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6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688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31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8476E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 w:rsidR="008476E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8476E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 w:rsidR="008476E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8476E3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 w:rsidR="008476E3"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EC0E47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19</w:t>
            </w: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461330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65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5646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240</w:t>
            </w:r>
          </w:p>
        </w:tc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76D" w:rsidRPr="004420E0" w:rsidRDefault="00E8076D" w:rsidP="00461330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</w:tbl>
    <w:p w:rsidR="00317DC2" w:rsidRPr="004420E0" w:rsidRDefault="00317DC2" w:rsidP="00491FF5">
      <w:pPr>
        <w:spacing w:line="276" w:lineRule="auto"/>
        <w:rPr>
          <w:rFonts w:ascii="Sylfaen" w:hAnsi="Sylfaen" w:cs="Sylfaen"/>
          <w:b/>
          <w:lang w:val="ka-GE"/>
        </w:rPr>
      </w:pPr>
    </w:p>
    <w:p w:rsidR="00327090" w:rsidRDefault="00327090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:rsidR="00586D55" w:rsidRPr="004420E0" w:rsidRDefault="00586D55" w:rsidP="0058270E">
      <w:pPr>
        <w:spacing w:line="276" w:lineRule="auto"/>
        <w:jc w:val="center"/>
        <w:rPr>
          <w:rFonts w:ascii="Sylfaen" w:hAnsi="Sylfaen" w:cs="Sylfaen"/>
          <w:b/>
          <w:lang w:val="ka-GE"/>
        </w:rPr>
      </w:pPr>
    </w:p>
    <w:p w:rsidR="0058270E" w:rsidRPr="004420E0" w:rsidRDefault="0058270E" w:rsidP="0058270E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4420E0">
        <w:rPr>
          <w:rFonts w:ascii="Sylfaen" w:hAnsi="Sylfaen" w:cs="Sylfaen"/>
          <w:b/>
          <w:lang w:val="ka-GE"/>
        </w:rPr>
        <w:t>სპეციალობა - მუსიკ</w:t>
      </w:r>
      <w:proofErr w:type="spellStart"/>
      <w:r w:rsidRPr="004420E0">
        <w:rPr>
          <w:rFonts w:ascii="Sylfaen" w:hAnsi="Sylfaen" w:cs="Sylfaen"/>
          <w:b/>
          <w:lang w:val="en-US"/>
        </w:rPr>
        <w:t>ის</w:t>
      </w:r>
      <w:proofErr w:type="spellEnd"/>
      <w:r w:rsidRPr="004420E0">
        <w:rPr>
          <w:rFonts w:ascii="Sylfaen" w:hAnsi="Sylfaen" w:cs="Sylfaen"/>
          <w:b/>
          <w:lang w:val="en-US"/>
        </w:rPr>
        <w:t xml:space="preserve"> </w:t>
      </w:r>
      <w:proofErr w:type="spellStart"/>
      <w:r w:rsidRPr="004420E0">
        <w:rPr>
          <w:rFonts w:ascii="Sylfaen" w:hAnsi="Sylfaen" w:cs="Sylfaen"/>
          <w:b/>
          <w:lang w:val="en-US"/>
        </w:rPr>
        <w:t>ჟურნალისტიკა</w:t>
      </w:r>
      <w:proofErr w:type="spellEnd"/>
    </w:p>
    <w:p w:rsidR="0058270E" w:rsidRPr="004420E0" w:rsidRDefault="0058270E" w:rsidP="0058270E">
      <w:pPr>
        <w:spacing w:line="276" w:lineRule="auto"/>
        <w:jc w:val="center"/>
        <w:rPr>
          <w:rFonts w:ascii="Sylfaen" w:hAnsi="Sylfaen" w:cs="Sylfaen"/>
          <w:b/>
          <w:lang w:val="ka-GE"/>
        </w:rPr>
      </w:pPr>
    </w:p>
    <w:p w:rsidR="0058270E" w:rsidRPr="004420E0" w:rsidRDefault="0058270E" w:rsidP="0058270E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4420E0">
        <w:rPr>
          <w:rFonts w:ascii="Sylfaen" w:hAnsi="Sylfaen" w:cs="Sylfaen"/>
          <w:b/>
          <w:sz w:val="22"/>
          <w:szCs w:val="22"/>
          <w:lang w:val="ka-GE"/>
        </w:rPr>
        <w:t xml:space="preserve">მოდიფიცირებული - 2016 </w:t>
      </w:r>
      <w:r w:rsidR="008476E3" w:rsidRPr="004420E0">
        <w:rPr>
          <w:rFonts w:ascii="Sylfaen" w:hAnsi="Sylfaen" w:cs="Sylfaen"/>
          <w:b/>
          <w:sz w:val="22"/>
          <w:szCs w:val="22"/>
          <w:lang w:val="ka-GE"/>
        </w:rPr>
        <w:t xml:space="preserve">-2017 სასწავლო წელი. </w:t>
      </w:r>
    </w:p>
    <w:p w:rsidR="0058270E" w:rsidRPr="004420E0" w:rsidRDefault="0058270E" w:rsidP="0058270E">
      <w:pPr>
        <w:spacing w:line="276" w:lineRule="auto"/>
        <w:jc w:val="center"/>
        <w:rPr>
          <w:rFonts w:ascii="Sylfaen" w:hAnsi="Sylfaen" w:cs="Sylfaen"/>
          <w:sz w:val="22"/>
          <w:szCs w:val="22"/>
          <w:lang w:val="ka-GE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733"/>
        <w:gridCol w:w="634"/>
        <w:gridCol w:w="78"/>
        <w:gridCol w:w="647"/>
        <w:gridCol w:w="65"/>
        <w:gridCol w:w="553"/>
        <w:gridCol w:w="69"/>
        <w:gridCol w:w="72"/>
        <w:gridCol w:w="640"/>
        <w:gridCol w:w="57"/>
        <w:gridCol w:w="703"/>
        <w:gridCol w:w="712"/>
        <w:gridCol w:w="707"/>
        <w:gridCol w:w="6"/>
        <w:gridCol w:w="1979"/>
      </w:tblGrid>
      <w:tr w:rsidR="004420E0" w:rsidRPr="004420E0" w:rsidTr="0058270E">
        <w:trPr>
          <w:trHeight w:val="665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69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69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after="200"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კურსის წამყვანი</w:t>
            </w:r>
          </w:p>
          <w:p w:rsidR="0058270E" w:rsidRPr="004420E0" w:rsidRDefault="0058270E" w:rsidP="0058270E">
            <w:pPr>
              <w:spacing w:after="200"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420E0" w:rsidRPr="004420E0" w:rsidTr="0058270E">
        <w:trPr>
          <w:trHeight w:val="424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197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8270E" w:rsidRPr="004420E0" w:rsidRDefault="0058270E" w:rsidP="0058270E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420E0" w:rsidRPr="004420E0" w:rsidTr="0058270E">
        <w:tc>
          <w:tcPr>
            <w:tcW w:w="11341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</w:t>
            </w:r>
            <w:proofErr w:type="spellEnd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სასწავლო კურსების/მოდულების ბლოკი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ECTS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rPr>
          <w:trHeight w:val="1297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/>
                <w:sz w:val="18"/>
                <w:szCs w:val="18"/>
                <w:lang w:val="nb-NO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შესავალი</w:t>
            </w:r>
            <w:r w:rsidRPr="004420E0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ისტორიაში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: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მსოფლიო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სტილები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და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ჟანრები</w:t>
            </w: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(ევროპული და არაევროპული მუსიკა)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2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8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327090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  <w:r w:rsidRPr="0032709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გ.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ღვინჯილია</w:t>
            </w:r>
            <w:proofErr w:type="spellEnd"/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Menlo Bold Italic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ო.კაპანაძე</w:t>
            </w:r>
            <w:proofErr w:type="spellEnd"/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მუსიკის თეორიის საფუძვლები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ნადარეი</w:t>
            </w:r>
            <w:r w:rsidR="00327090" w:rsidRPr="0032709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შვილი</w:t>
            </w:r>
            <w:proofErr w:type="spellEnd"/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საკრავთმცოდნეობა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შ. შილაკაძე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ნაწარმოების ანალიზი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ლ. მარუაშვილი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თეატრის ისტორია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Menlo Bold Italic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ჯაზის და პოპ-მუსიკის ისტორია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ნ.შარიქაძე</w:t>
            </w:r>
            <w:proofErr w:type="spellEnd"/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კინოსა და თეატრის მუსიკა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ე.ჭაბაშვილი</w:t>
            </w:r>
            <w:proofErr w:type="spellEnd"/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 ტექნიკურ მედიაში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ჩარკვიანი</w:t>
            </w:r>
          </w:p>
        </w:tc>
      </w:tr>
      <w:tr w:rsidR="004420E0" w:rsidRPr="004420E0" w:rsidTr="0058270E">
        <w:tc>
          <w:tcPr>
            <w:tcW w:w="11341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საუნივერსიტეტო სასწავლო კურსების/მოდულების ბლოკი 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აკადემიური წერა და რედაქტირება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ენა და მეტყველების კულტურა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ნ.  მემანიშვილი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Cs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შესავალი</w:t>
            </w:r>
            <w:proofErr w:type="spellEnd"/>
            <w:r w:rsidR="00327090" w:rsidRPr="00327090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აზროვნების</w:t>
            </w:r>
            <w:proofErr w:type="spellEnd"/>
            <w:r w:rsidR="00327090" w:rsidRPr="00327090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ისტორიაში</w:t>
            </w:r>
            <w:proofErr w:type="spellEnd"/>
            <w:r w:rsidR="00327090" w:rsidRPr="00327090">
              <w:rPr>
                <w:rFonts w:ascii="Sylfaen" w:hAnsi="Sylfaen" w:cs="AcadNusx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ვ. ჭიაურელი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ესთეტიკა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>ი. ჯორჯაძე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ი. აბესაძე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_Times New Roman (Georgian)" w:hAnsi="_Times New Roman (Georgian)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კომპიუტერული ნოტაცია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მ. ჟღენტი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ზოგადი და მუსიკალური შემოქმედების ფსიქოლოგია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ნ. ტოროშელიძე</w:t>
            </w:r>
          </w:p>
        </w:tc>
      </w:tr>
      <w:tr w:rsidR="004420E0" w:rsidRPr="004420E0" w:rsidTr="0058270E">
        <w:tc>
          <w:tcPr>
            <w:tcW w:w="8649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 xml:space="preserve">                                         სპეციალური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>/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</w:p>
        </w:tc>
        <w:tc>
          <w:tcPr>
            <w:tcW w:w="269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ჟურნალისტიკის შესავალი და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მედიათეორიები</w:t>
            </w:r>
            <w:proofErr w:type="spellEnd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ხ. კაჭარავა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მუსიკის ჟურნალისტიკა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3/15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ნ. ლორია, 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მ. კორძაია  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მუსიკის  კრიტიკა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გ. ტორაძე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პროგრამების დრამატურგია და რედაქტირება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ნ. ჟვანია</w:t>
            </w:r>
          </w:p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თანამედროვე ინფორმაციული </w:t>
            </w: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lastRenderedPageBreak/>
              <w:t>ტექნოლოგიები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პ. ნაცვლიშვილი</w:t>
            </w:r>
          </w:p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სამაუწყებლო მედია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ხ. კაჭარავა 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ბეჭდური მედია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Cambria" w:hAnsi="Cambria" w:cs="Menlo Bold Italic"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  <w:r w:rsidRPr="004420E0">
              <w:rPr>
                <w:rFonts w:ascii="Cambria" w:hAnsi="Cambria" w:cs="Menlo Bold Italic"/>
                <w:bCs/>
                <w:sz w:val="18"/>
                <w:szCs w:val="18"/>
                <w:lang w:val="en-US"/>
              </w:rPr>
              <w:t>,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გ. ტორაძე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საზოგადოებასთან ურთიერთობა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//30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ე. ბუჩუკური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მედია სამართალი და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მედიაეთიკა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ხ. კაჭარავა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4420E0">
              <w:rPr>
                <w:rFonts w:ascii="Sylfaen" w:hAnsi="Sylfaen" w:cs="Sylfaen"/>
                <w:sz w:val="20"/>
                <w:szCs w:val="20"/>
                <w:lang w:val="nb-NO"/>
              </w:rPr>
              <w:t>მედიაენა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მანანა ტაბიძე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მენეჯმენტის საფუძვლები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დ.კინწურაშვილი</w:t>
            </w:r>
            <w:proofErr w:type="spellEnd"/>
          </w:p>
        </w:tc>
      </w:tr>
      <w:tr w:rsidR="004420E0" w:rsidRPr="004420E0" w:rsidTr="0058270E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12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მედია მენეჯმენტი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ნ. იმნაიშვილი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დარგობრივი პრაქტიკა</w:t>
            </w:r>
          </w:p>
        </w:tc>
        <w:tc>
          <w:tcPr>
            <w:tcW w:w="7655" w:type="dxa"/>
            <w:gridSpan w:val="1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 კრედიტი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არჩევითი სასწავლო კურსები</w:t>
            </w:r>
          </w:p>
        </w:tc>
        <w:tc>
          <w:tcPr>
            <w:tcW w:w="7655" w:type="dxa"/>
            <w:gridSpan w:val="1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20 კრედიტი                      </w:t>
            </w: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საბაკალავრო ნაშრომი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10/10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</w:t>
            </w: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7</w:t>
            </w: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28</w:t>
            </w: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24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25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7655" w:type="dxa"/>
            <w:gridSpan w:val="1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240</w:t>
            </w:r>
          </w:p>
        </w:tc>
      </w:tr>
    </w:tbl>
    <w:p w:rsidR="0058270E" w:rsidRPr="004420E0" w:rsidRDefault="0058270E" w:rsidP="0058270E">
      <w:pPr>
        <w:spacing w:line="276" w:lineRule="auto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327090" w:rsidRDefault="0032709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br w:type="page"/>
      </w:r>
    </w:p>
    <w:p w:rsidR="0058270E" w:rsidRPr="004420E0" w:rsidRDefault="0058270E" w:rsidP="0058270E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4420E0">
        <w:rPr>
          <w:rFonts w:ascii="Sylfaen" w:hAnsi="Sylfaen" w:cs="Sylfaen"/>
          <w:b/>
          <w:lang w:val="ka-GE"/>
        </w:rPr>
        <w:lastRenderedPageBreak/>
        <w:t>სპეციალობა - მუსიკ</w:t>
      </w:r>
      <w:proofErr w:type="spellStart"/>
      <w:r w:rsidRPr="004420E0">
        <w:rPr>
          <w:rFonts w:ascii="Sylfaen" w:hAnsi="Sylfaen" w:cs="Sylfaen"/>
          <w:b/>
          <w:lang w:val="en-US"/>
        </w:rPr>
        <w:t>ის</w:t>
      </w:r>
      <w:proofErr w:type="spellEnd"/>
      <w:r w:rsidRPr="004420E0">
        <w:rPr>
          <w:rFonts w:ascii="Sylfaen" w:hAnsi="Sylfaen" w:cs="Sylfaen"/>
          <w:b/>
          <w:lang w:val="ka-GE"/>
        </w:rPr>
        <w:t xml:space="preserve"> მენეჯმენტი</w:t>
      </w:r>
    </w:p>
    <w:p w:rsidR="0058270E" w:rsidRPr="004420E0" w:rsidRDefault="0058270E" w:rsidP="0058270E">
      <w:pPr>
        <w:spacing w:line="276" w:lineRule="auto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362"/>
        <w:gridCol w:w="708"/>
        <w:gridCol w:w="142"/>
        <w:gridCol w:w="567"/>
        <w:gridCol w:w="142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142"/>
        <w:gridCol w:w="567"/>
        <w:gridCol w:w="1701"/>
      </w:tblGrid>
      <w:tr w:rsidR="004420E0" w:rsidRPr="004420E0" w:rsidTr="0058270E">
        <w:trPr>
          <w:trHeight w:val="726"/>
        </w:trPr>
        <w:tc>
          <w:tcPr>
            <w:tcW w:w="60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  <w:vMerge w:val="restart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კურსის წამყვანი</w:t>
            </w:r>
          </w:p>
        </w:tc>
      </w:tr>
      <w:tr w:rsidR="004420E0" w:rsidRPr="004420E0" w:rsidTr="0058270E">
        <w:trPr>
          <w:trHeight w:val="363"/>
        </w:trPr>
        <w:tc>
          <w:tcPr>
            <w:tcW w:w="608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  <w:vMerge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11341" w:type="dxa"/>
            <w:gridSpan w:val="18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</w:t>
            </w:r>
            <w:proofErr w:type="spellEnd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სასწავლო კურსების/მოდულების ბლოკი   </w:t>
            </w:r>
          </w:p>
        </w:tc>
      </w:tr>
      <w:tr w:rsidR="004420E0" w:rsidRPr="004420E0" w:rsidTr="0058270E">
        <w:tc>
          <w:tcPr>
            <w:tcW w:w="608" w:type="dxa"/>
            <w:tcBorders>
              <w:top w:val="single" w:sz="18" w:space="0" w:color="auto"/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362" w:type="dxa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/>
                <w:sz w:val="18"/>
                <w:szCs w:val="18"/>
                <w:lang w:val="nb-NO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შესავალი</w:t>
            </w:r>
            <w:r w:rsidRPr="004420E0">
              <w:rPr>
                <w:rFonts w:ascii="Sylfaen" w:hAnsi="Sylfaen" w:cs="AcadNusx"/>
                <w:sz w:val="18"/>
                <w:szCs w:val="18"/>
                <w:lang w:val="ka-GE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ისტორიაში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: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მსოფლიო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სტილები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და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sz w:val="18"/>
                <w:szCs w:val="18"/>
                <w:lang w:val="nb-NO"/>
              </w:rPr>
              <w:t>ჟანრები</w:t>
            </w: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(ევროპული და არაევროპული მუსიკა)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გ.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ღვინჯილია</w:t>
            </w:r>
            <w:proofErr w:type="spellEnd"/>
          </w:p>
          <w:p w:rsidR="0058270E" w:rsidRPr="004420E0" w:rsidRDefault="0058270E" w:rsidP="0058270E">
            <w:pPr>
              <w:spacing w:line="276" w:lineRule="auto"/>
              <w:rPr>
                <w:rFonts w:ascii="Sylfaen" w:hAnsi="Sylfaen" w:cs="Menlo Bold Italic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ქავთარაძ</w:t>
            </w:r>
            <w:proofErr w:type="spellEnd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ე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ო.კაპანაძე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მუსიკის თეორიის საფუძვლები 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AcadNusx" w:hAnsi="AcadNusx" w:cs="Sylfaen"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ნადარეი</w:t>
            </w:r>
            <w:r w:rsidR="00327090" w:rsidRPr="0032709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შვილი</w:t>
            </w:r>
            <w:proofErr w:type="spellEnd"/>
          </w:p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საკრავთმცოდნეობა</w:t>
            </w:r>
            <w:proofErr w:type="spellEnd"/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შ. შილაკაძე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თეატრის ისტორია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Cambria" w:hAnsi="Cambria" w:cs="Menlo Bold Italic"/>
                <w:bCs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ნ.შარიქაძე</w:t>
            </w:r>
            <w:proofErr w:type="spellEnd"/>
          </w:p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6.</w:t>
            </w: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ჯაზის და პოპ-მუსიკის ისტორია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ნ.შარიქაძე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3362" w:type="dxa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ინსტრუმენტი/ვოკალი/დირიჟორობა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6/15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/15</w:t>
            </w:r>
          </w:p>
        </w:tc>
        <w:tc>
          <w:tcPr>
            <w:tcW w:w="708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</w:t>
            </w:r>
          </w:p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en-US"/>
              </w:rPr>
              <w:t>8.</w:t>
            </w:r>
          </w:p>
        </w:tc>
        <w:tc>
          <w:tcPr>
            <w:tcW w:w="3362" w:type="dxa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შემოქმედებითი პროექტი</w:t>
            </w: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7756D5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6 </w:t>
            </w:r>
            <w:r w:rsidR="007756D5"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/10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ნ. შარიქაძე</w:t>
            </w:r>
          </w:p>
        </w:tc>
      </w:tr>
      <w:tr w:rsidR="004420E0" w:rsidRPr="004420E0" w:rsidTr="0058270E">
        <w:tc>
          <w:tcPr>
            <w:tcW w:w="9640" w:type="dxa"/>
            <w:gridSpan w:val="17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საუნივერსიტეტო სასწავლო კურსების/მოდულების ბლოკი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top w:val="single" w:sz="18" w:space="0" w:color="auto"/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აკადემიური წერა და რედაქტირება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ენა და მეტყველების კულტურა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შესავალი</w:t>
            </w:r>
            <w:proofErr w:type="spellEnd"/>
            <w:r w:rsidR="00327090" w:rsidRPr="00327090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აზროვნების</w:t>
            </w:r>
            <w:proofErr w:type="spellEnd"/>
            <w:r w:rsidR="00327090" w:rsidRPr="00327090">
              <w:rPr>
                <w:rFonts w:ascii="Sylfaen" w:hAnsi="Sylfaen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0E0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ისტორიაში</w:t>
            </w:r>
            <w:proofErr w:type="spellEnd"/>
            <w:r w:rsidR="00327090" w:rsidRPr="00327090">
              <w:rPr>
                <w:rFonts w:ascii="Sylfaen" w:hAnsi="Sylfaen" w:cs="AcadNusx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27090" w:rsidRPr="00327090">
              <w:rPr>
                <w:rFonts w:ascii="Sylfaen" w:hAnsi="Sylfaen" w:cs="AcadNusx"/>
                <w:sz w:val="18"/>
                <w:szCs w:val="18"/>
                <w:lang w:val="nb-NO"/>
              </w:rPr>
              <w:t xml:space="preserve">  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ვ. ჭიაურელი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ი. აბესაძე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 (ინგლისური)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ნ.  მემანიშვილი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შემოქმედების  ფსიქოლოგია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მ/სიგუა</w:t>
            </w:r>
          </w:p>
          <w:p w:rsidR="0058270E" w:rsidRPr="004420E0" w:rsidRDefault="0058270E" w:rsidP="0058270E">
            <w:pPr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 ესთეტიკა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sz w:val="18"/>
                <w:szCs w:val="18"/>
                <w:lang w:val="ka-GE"/>
              </w:rPr>
              <w:t>ი. ჯორჯაძე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numPr>
                <w:ilvl w:val="0"/>
                <w:numId w:val="26"/>
              </w:numPr>
              <w:spacing w:line="276" w:lineRule="auto"/>
              <w:ind w:left="677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კულტურის სოციოლოგია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/30</w:t>
            </w: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ი.ჯორჯაძე</w:t>
            </w:r>
            <w:proofErr w:type="spellEnd"/>
          </w:p>
        </w:tc>
      </w:tr>
      <w:tr w:rsidR="004420E0" w:rsidRPr="004420E0" w:rsidTr="0058270E">
        <w:tc>
          <w:tcPr>
            <w:tcW w:w="9640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სპეციალური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>/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="00327090" w:rsidRPr="00327090">
              <w:rPr>
                <w:rFonts w:ascii="Sylfaen" w:hAnsi="Sylfaen" w:cs="AcadNusx"/>
                <w:b/>
                <w:sz w:val="18"/>
                <w:szCs w:val="18"/>
                <w:lang w:val="nb-NO"/>
              </w:rPr>
              <w:t xml:space="preserve">  </w:t>
            </w:r>
            <w:r w:rsidRPr="004420E0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</w:p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top w:val="single" w:sz="24" w:space="0" w:color="auto"/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362" w:type="dxa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მენეჯმენტის საფუძვლები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დ.კინწურაშვილი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არტ მენეჯმენტი 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დ.კინწურაშვილი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ეთიკა კულტურის მენეჯმენტში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დ.კინწურაშვილი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სტრატეგიული მენეჯმენტი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დ.კინწურაშვილი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ლიდერობა და ადამიანური რესურსების მენეჯმენტი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ე. ბუჩუკური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საშემსრულებლო ხელოვნების მენეჯმენტი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ე. ბუჩუკური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პროექტის მენეჯმენტი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ნ. შარიქაძე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ანტერპრენერობა</w:t>
            </w:r>
            <w:proofErr w:type="spellEnd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კულტურაში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ე. ბუჩუკური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კულტურის დაწესებულების (თეატრის) მართვა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ე. ბუჩუკური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არამატერიალური კულტურული მემკვიდრეობის დაცვა და მენეჯმენტი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რ. წურწუმია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კულტურის ეკონომიკა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თ. კახიძე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მუსიკის ბიზნეს-მენეჯმენტის საფუძვლები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 /15</w:t>
            </w: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ნ.შარიქაძე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კულტურის პოლიტიკა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რ.წურწუმია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კულტურის დაფინანსება </w:t>
            </w: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ფანდრაიზინგი</w:t>
            </w:r>
            <w:proofErr w:type="spellEnd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და სპონსორობა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რ.წურწუმია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კულტურის მარკეტინგი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თ.კახიძე</w:t>
            </w:r>
            <w:proofErr w:type="spellEnd"/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საკანონმდებლო ბაზა კულტურაში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ნ. ძნელაძე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საერთაშორისო კონტრაქტები და საავტორო უფლებები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ნ. ძნელაძე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საერთაშორისო ურთიერთობები კულტურაში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ნ. შარიქაძე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საზოგადოებასთან ურთიერთობა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ე. ბუჩუკური </w:t>
            </w:r>
          </w:p>
        </w:tc>
      </w:tr>
      <w:tr w:rsidR="004420E0" w:rsidRPr="004420E0" w:rsidTr="0058270E">
        <w:tc>
          <w:tcPr>
            <w:tcW w:w="608" w:type="dxa"/>
            <w:tcBorders>
              <w:left w:val="single" w:sz="24" w:space="0" w:color="auto"/>
            </w:tcBorders>
          </w:tcPr>
          <w:p w:rsidR="0058270E" w:rsidRPr="004420E0" w:rsidRDefault="0058270E" w:rsidP="0058270E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საინფორმაციო ტექნოლოგიები მენეჯმენტში</w:t>
            </w:r>
          </w:p>
        </w:tc>
        <w:tc>
          <w:tcPr>
            <w:tcW w:w="708" w:type="dxa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ნ. შარიქაძე</w:t>
            </w:r>
          </w:p>
        </w:tc>
      </w:tr>
      <w:tr w:rsidR="004420E0" w:rsidRPr="004420E0" w:rsidTr="0058270E">
        <w:tc>
          <w:tcPr>
            <w:tcW w:w="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21</w:t>
            </w:r>
          </w:p>
        </w:tc>
        <w:tc>
          <w:tcPr>
            <w:tcW w:w="3362" w:type="dxa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დარგობრივი პრაქტიკა</w:t>
            </w:r>
          </w:p>
        </w:tc>
        <w:tc>
          <w:tcPr>
            <w:tcW w:w="5670" w:type="dxa"/>
            <w:gridSpan w:val="1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 კრედიტი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4420E0" w:rsidRPr="004420E0" w:rsidTr="0058270E">
        <w:tc>
          <w:tcPr>
            <w:tcW w:w="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22</w:t>
            </w:r>
          </w:p>
        </w:tc>
        <w:tc>
          <w:tcPr>
            <w:tcW w:w="3362" w:type="dxa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420E0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არჩევითი სასწავლო კურსები</w:t>
            </w:r>
          </w:p>
        </w:tc>
        <w:tc>
          <w:tcPr>
            <w:tcW w:w="5670" w:type="dxa"/>
            <w:gridSpan w:val="1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420E0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20 კრედიტი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58270E">
        <w:tc>
          <w:tcPr>
            <w:tcW w:w="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23</w:t>
            </w:r>
          </w:p>
        </w:tc>
        <w:tc>
          <w:tcPr>
            <w:tcW w:w="3362" w:type="dxa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საბაკალავრო ნაშრომი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10 </w:t>
            </w: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/10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4420E0" w:rsidRPr="004420E0" w:rsidTr="0058270E">
        <w:tc>
          <w:tcPr>
            <w:tcW w:w="6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62" w:type="dxa"/>
            <w:tcBorders>
              <w:top w:val="single" w:sz="24" w:space="0" w:color="auto"/>
              <w:bottom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5670" w:type="dxa"/>
            <w:gridSpan w:val="1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4420E0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240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70E" w:rsidRPr="004420E0" w:rsidRDefault="0058270E" w:rsidP="0058270E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</w:tbl>
    <w:p w:rsidR="00327090" w:rsidRDefault="00327090" w:rsidP="0058270E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8270E" w:rsidRPr="004420E0" w:rsidRDefault="0058270E" w:rsidP="0058270E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bookmarkEnd w:id="0"/>
      <w:r w:rsidRPr="004420E0">
        <w:rPr>
          <w:rFonts w:ascii="Sylfaen" w:hAnsi="Sylfaen" w:cs="Sylfaen"/>
          <w:sz w:val="20"/>
          <w:szCs w:val="20"/>
          <w:lang w:val="ka-GE"/>
        </w:rPr>
        <w:t>არჩევით საგნებზე გათვალისწინებული კრედიტები სტუდენტმა შესაძლებელია მოიპოვოს არჩევითი სასწავლო კურსის გავლის, ან სხვადასხვა</w:t>
      </w:r>
      <w:r w:rsidRPr="004420E0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4420E0">
        <w:rPr>
          <w:rFonts w:ascii="Sylfaen" w:hAnsi="Sylfaen" w:cs="Sylfaen"/>
          <w:sz w:val="20"/>
          <w:szCs w:val="20"/>
          <w:lang w:val="ka-GE"/>
        </w:rPr>
        <w:t>შემოქმედებით  პროექტებში მონაწილეობის გზით.  240 კრედიტის ზევით სტუდენტის მიერ შემოქმედებით  პროექტებში მოპოვებული კრედიტები ასახვას ჰპოვებს დიპლომის დანართში.</w:t>
      </w:r>
    </w:p>
    <w:p w:rsidR="0058270E" w:rsidRPr="004420E0" w:rsidRDefault="0058270E" w:rsidP="0058270E">
      <w:pPr>
        <w:rPr>
          <w:rFonts w:ascii="Sylfaen" w:hAnsi="Sylfaen"/>
          <w:sz w:val="20"/>
          <w:szCs w:val="20"/>
          <w:lang w:val="ka-GE"/>
        </w:rPr>
      </w:pPr>
    </w:p>
    <w:sectPr w:rsidR="0058270E" w:rsidRPr="004420E0" w:rsidSect="00884B7C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81" w:rsidRDefault="009F3C81" w:rsidP="00884B7C">
      <w:r>
        <w:separator/>
      </w:r>
    </w:p>
  </w:endnote>
  <w:endnote w:type="continuationSeparator" w:id="0">
    <w:p w:rsidR="009F3C81" w:rsidRDefault="009F3C81" w:rsidP="0088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_Times New Roman (Georgian)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Menlo Bold Italic">
    <w:altName w:val="Consolas"/>
    <w:charset w:val="00"/>
    <w:family w:val="auto"/>
    <w:pitch w:val="variable"/>
    <w:sig w:usb0="E60002FF" w:usb1="500071F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0E" w:rsidRDefault="00BE3857" w:rsidP="004613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27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270E" w:rsidRDefault="0058270E" w:rsidP="004613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0E" w:rsidRDefault="00BE3857">
    <w:pPr>
      <w:pStyle w:val="Footer"/>
      <w:jc w:val="right"/>
    </w:pPr>
    <w:r>
      <w:fldChar w:fldCharType="begin"/>
    </w:r>
    <w:r w:rsidR="00EE2F2A">
      <w:instrText xml:space="preserve"> PAGE   \* MERGEFORMAT </w:instrText>
    </w:r>
    <w:r>
      <w:fldChar w:fldCharType="separate"/>
    </w:r>
    <w:r w:rsidR="00327090">
      <w:rPr>
        <w:noProof/>
      </w:rPr>
      <w:t>6</w:t>
    </w:r>
    <w:r>
      <w:rPr>
        <w:noProof/>
      </w:rPr>
      <w:fldChar w:fldCharType="end"/>
    </w:r>
  </w:p>
  <w:p w:rsidR="0058270E" w:rsidRDefault="0058270E" w:rsidP="004613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81" w:rsidRDefault="009F3C81" w:rsidP="00884B7C">
      <w:r>
        <w:separator/>
      </w:r>
    </w:p>
  </w:footnote>
  <w:footnote w:type="continuationSeparator" w:id="0">
    <w:p w:rsidR="009F3C81" w:rsidRDefault="009F3C81" w:rsidP="0088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CAAE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D61A2"/>
    <w:multiLevelType w:val="hybridMultilevel"/>
    <w:tmpl w:val="8BE4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5ADA"/>
    <w:multiLevelType w:val="hybridMultilevel"/>
    <w:tmpl w:val="761E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A79B4"/>
    <w:multiLevelType w:val="hybridMultilevel"/>
    <w:tmpl w:val="9A16C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5020F7"/>
    <w:multiLevelType w:val="hybridMultilevel"/>
    <w:tmpl w:val="9E7A1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14080"/>
    <w:multiLevelType w:val="hybridMultilevel"/>
    <w:tmpl w:val="C3727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E1DB3"/>
    <w:multiLevelType w:val="hybridMultilevel"/>
    <w:tmpl w:val="23A009D4"/>
    <w:lvl w:ilvl="0" w:tplc="0409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93E19E4"/>
    <w:multiLevelType w:val="hybridMultilevel"/>
    <w:tmpl w:val="16B8E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8A89A8">
      <w:start w:val="1"/>
      <w:numFmt w:val="decimal"/>
      <w:lvlText w:val="%2."/>
      <w:lvlJc w:val="left"/>
      <w:pPr>
        <w:ind w:left="644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71486"/>
    <w:multiLevelType w:val="hybridMultilevel"/>
    <w:tmpl w:val="345CFE7E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>
    <w:nsid w:val="1C1C1BE5"/>
    <w:multiLevelType w:val="hybridMultilevel"/>
    <w:tmpl w:val="6FA0E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702DAE"/>
    <w:multiLevelType w:val="hybridMultilevel"/>
    <w:tmpl w:val="5C58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635CA"/>
    <w:multiLevelType w:val="hybridMultilevel"/>
    <w:tmpl w:val="524ED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E81BCD"/>
    <w:multiLevelType w:val="hybridMultilevel"/>
    <w:tmpl w:val="EF78729C"/>
    <w:lvl w:ilvl="0" w:tplc="40A461C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0E35"/>
    <w:multiLevelType w:val="hybridMultilevel"/>
    <w:tmpl w:val="8E6E9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B2418"/>
    <w:multiLevelType w:val="hybridMultilevel"/>
    <w:tmpl w:val="B8FAD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B7109"/>
    <w:multiLevelType w:val="hybridMultilevel"/>
    <w:tmpl w:val="6FD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B3773"/>
    <w:multiLevelType w:val="hybridMultilevel"/>
    <w:tmpl w:val="B8424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FB799A"/>
    <w:multiLevelType w:val="hybridMultilevel"/>
    <w:tmpl w:val="7E0E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8274B"/>
    <w:multiLevelType w:val="hybridMultilevel"/>
    <w:tmpl w:val="2D768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D0243E"/>
    <w:multiLevelType w:val="hybridMultilevel"/>
    <w:tmpl w:val="9EB051F0"/>
    <w:lvl w:ilvl="0" w:tplc="81CC00AE">
      <w:start w:val="2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F4EF3"/>
    <w:multiLevelType w:val="hybridMultilevel"/>
    <w:tmpl w:val="89E208A2"/>
    <w:lvl w:ilvl="0" w:tplc="86A25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10DE1"/>
    <w:multiLevelType w:val="hybridMultilevel"/>
    <w:tmpl w:val="249C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9655B"/>
    <w:multiLevelType w:val="hybridMultilevel"/>
    <w:tmpl w:val="54826D3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F04DFA"/>
    <w:multiLevelType w:val="hybridMultilevel"/>
    <w:tmpl w:val="7E449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F0A0A"/>
    <w:multiLevelType w:val="hybridMultilevel"/>
    <w:tmpl w:val="984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341EE"/>
    <w:multiLevelType w:val="hybridMultilevel"/>
    <w:tmpl w:val="EEEC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41122"/>
    <w:multiLevelType w:val="hybridMultilevel"/>
    <w:tmpl w:val="CFAE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66DC4"/>
    <w:multiLevelType w:val="hybridMultilevel"/>
    <w:tmpl w:val="730C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82150"/>
    <w:multiLevelType w:val="hybridMultilevel"/>
    <w:tmpl w:val="8196F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00ED6"/>
    <w:multiLevelType w:val="hybridMultilevel"/>
    <w:tmpl w:val="8196F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438D5"/>
    <w:multiLevelType w:val="hybridMultilevel"/>
    <w:tmpl w:val="222E9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66560"/>
    <w:multiLevelType w:val="hybridMultilevel"/>
    <w:tmpl w:val="AA343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3F6567"/>
    <w:multiLevelType w:val="hybridMultilevel"/>
    <w:tmpl w:val="BBEC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B363A"/>
    <w:multiLevelType w:val="hybridMultilevel"/>
    <w:tmpl w:val="FA38CCD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26799"/>
    <w:multiLevelType w:val="hybridMultilevel"/>
    <w:tmpl w:val="4336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C0587"/>
    <w:multiLevelType w:val="hybridMultilevel"/>
    <w:tmpl w:val="7C44B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CE6E1A"/>
    <w:multiLevelType w:val="hybridMultilevel"/>
    <w:tmpl w:val="808E6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1600A"/>
    <w:multiLevelType w:val="hybridMultilevel"/>
    <w:tmpl w:val="F1A4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25678">
      <w:start w:val="1"/>
      <w:numFmt w:val="decimal"/>
      <w:lvlText w:val="%2."/>
      <w:lvlJc w:val="left"/>
      <w:pPr>
        <w:ind w:left="1440" w:hanging="360"/>
      </w:pPr>
      <w:rPr>
        <w:rFonts w:ascii="Sylfaen" w:hAnsi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16"/>
  </w:num>
  <w:num w:numId="4">
    <w:abstractNumId w:val="18"/>
  </w:num>
  <w:num w:numId="5">
    <w:abstractNumId w:val="31"/>
  </w:num>
  <w:num w:numId="6">
    <w:abstractNumId w:val="24"/>
  </w:num>
  <w:num w:numId="7">
    <w:abstractNumId w:val="3"/>
  </w:num>
  <w:num w:numId="8">
    <w:abstractNumId w:val="11"/>
  </w:num>
  <w:num w:numId="9">
    <w:abstractNumId w:val="37"/>
  </w:num>
  <w:num w:numId="10">
    <w:abstractNumId w:val="25"/>
  </w:num>
  <w:num w:numId="11">
    <w:abstractNumId w:val="8"/>
  </w:num>
  <w:num w:numId="12">
    <w:abstractNumId w:val="10"/>
  </w:num>
  <w:num w:numId="13">
    <w:abstractNumId w:val="27"/>
  </w:num>
  <w:num w:numId="14">
    <w:abstractNumId w:val="21"/>
  </w:num>
  <w:num w:numId="15">
    <w:abstractNumId w:val="22"/>
  </w:num>
  <w:num w:numId="16">
    <w:abstractNumId w:val="1"/>
  </w:num>
  <w:num w:numId="17">
    <w:abstractNumId w:val="34"/>
  </w:num>
  <w:num w:numId="18">
    <w:abstractNumId w:val="30"/>
  </w:num>
  <w:num w:numId="19">
    <w:abstractNumId w:val="13"/>
  </w:num>
  <w:num w:numId="20">
    <w:abstractNumId w:val="32"/>
  </w:num>
  <w:num w:numId="21">
    <w:abstractNumId w:val="33"/>
  </w:num>
  <w:num w:numId="22">
    <w:abstractNumId w:val="20"/>
  </w:num>
  <w:num w:numId="23">
    <w:abstractNumId w:val="7"/>
  </w:num>
  <w:num w:numId="24">
    <w:abstractNumId w:val="4"/>
  </w:num>
  <w:num w:numId="25">
    <w:abstractNumId w:val="23"/>
  </w:num>
  <w:num w:numId="26">
    <w:abstractNumId w:val="28"/>
  </w:num>
  <w:num w:numId="27">
    <w:abstractNumId w:val="29"/>
  </w:num>
  <w:num w:numId="28">
    <w:abstractNumId w:val="15"/>
  </w:num>
  <w:num w:numId="29">
    <w:abstractNumId w:val="14"/>
  </w:num>
  <w:num w:numId="30">
    <w:abstractNumId w:val="12"/>
  </w:num>
  <w:num w:numId="31">
    <w:abstractNumId w:val="17"/>
  </w:num>
  <w:num w:numId="32">
    <w:abstractNumId w:val="0"/>
  </w:num>
  <w:num w:numId="33">
    <w:abstractNumId w:val="19"/>
  </w:num>
  <w:num w:numId="34">
    <w:abstractNumId w:val="26"/>
  </w:num>
  <w:num w:numId="35">
    <w:abstractNumId w:val="6"/>
  </w:num>
  <w:num w:numId="36">
    <w:abstractNumId w:val="36"/>
  </w:num>
  <w:num w:numId="37">
    <w:abstractNumId w:val="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9F7"/>
    <w:rsid w:val="000039B4"/>
    <w:rsid w:val="00005DFE"/>
    <w:rsid w:val="00011F77"/>
    <w:rsid w:val="00062AF4"/>
    <w:rsid w:val="00067672"/>
    <w:rsid w:val="00081C64"/>
    <w:rsid w:val="000D338B"/>
    <w:rsid w:val="000E7218"/>
    <w:rsid w:val="00113366"/>
    <w:rsid w:val="001156E3"/>
    <w:rsid w:val="00157B79"/>
    <w:rsid w:val="001741BF"/>
    <w:rsid w:val="00183266"/>
    <w:rsid w:val="001B4050"/>
    <w:rsid w:val="001C18E4"/>
    <w:rsid w:val="001C2A5A"/>
    <w:rsid w:val="001E5635"/>
    <w:rsid w:val="002075EF"/>
    <w:rsid w:val="002105F0"/>
    <w:rsid w:val="0022367E"/>
    <w:rsid w:val="00246F88"/>
    <w:rsid w:val="002863C9"/>
    <w:rsid w:val="00290543"/>
    <w:rsid w:val="002A1B1D"/>
    <w:rsid w:val="002A24CD"/>
    <w:rsid w:val="00302B07"/>
    <w:rsid w:val="00317DC2"/>
    <w:rsid w:val="00327090"/>
    <w:rsid w:val="0032732E"/>
    <w:rsid w:val="00344C85"/>
    <w:rsid w:val="00365A78"/>
    <w:rsid w:val="003678AA"/>
    <w:rsid w:val="003E04B1"/>
    <w:rsid w:val="003E0D9D"/>
    <w:rsid w:val="004420E0"/>
    <w:rsid w:val="00461330"/>
    <w:rsid w:val="00467C76"/>
    <w:rsid w:val="00491FF5"/>
    <w:rsid w:val="004944FC"/>
    <w:rsid w:val="004C48F4"/>
    <w:rsid w:val="004D4128"/>
    <w:rsid w:val="004F2BE5"/>
    <w:rsid w:val="00512062"/>
    <w:rsid w:val="00514D59"/>
    <w:rsid w:val="00571DB4"/>
    <w:rsid w:val="0058270E"/>
    <w:rsid w:val="00586D55"/>
    <w:rsid w:val="005A2DE0"/>
    <w:rsid w:val="005E3F5E"/>
    <w:rsid w:val="00613AA9"/>
    <w:rsid w:val="00622044"/>
    <w:rsid w:val="006268C2"/>
    <w:rsid w:val="0064353E"/>
    <w:rsid w:val="00665223"/>
    <w:rsid w:val="006C1188"/>
    <w:rsid w:val="006C48E0"/>
    <w:rsid w:val="0071624D"/>
    <w:rsid w:val="00732477"/>
    <w:rsid w:val="00737E1F"/>
    <w:rsid w:val="00752C3F"/>
    <w:rsid w:val="00763279"/>
    <w:rsid w:val="007756D5"/>
    <w:rsid w:val="007810E3"/>
    <w:rsid w:val="0079077D"/>
    <w:rsid w:val="007B2E64"/>
    <w:rsid w:val="007E6248"/>
    <w:rsid w:val="007F1658"/>
    <w:rsid w:val="007F2224"/>
    <w:rsid w:val="00806B5D"/>
    <w:rsid w:val="008359F7"/>
    <w:rsid w:val="00836735"/>
    <w:rsid w:val="00842573"/>
    <w:rsid w:val="00846266"/>
    <w:rsid w:val="008476E3"/>
    <w:rsid w:val="008842A4"/>
    <w:rsid w:val="00884B7C"/>
    <w:rsid w:val="00890079"/>
    <w:rsid w:val="008F2C5F"/>
    <w:rsid w:val="00901D0E"/>
    <w:rsid w:val="00903496"/>
    <w:rsid w:val="00907DB9"/>
    <w:rsid w:val="009743AA"/>
    <w:rsid w:val="009940C7"/>
    <w:rsid w:val="00995BE9"/>
    <w:rsid w:val="009A4A4F"/>
    <w:rsid w:val="009C1086"/>
    <w:rsid w:val="009C6DE2"/>
    <w:rsid w:val="009E4BDE"/>
    <w:rsid w:val="009F02B2"/>
    <w:rsid w:val="009F13F6"/>
    <w:rsid w:val="009F3C81"/>
    <w:rsid w:val="00A27A1D"/>
    <w:rsid w:val="00A345D0"/>
    <w:rsid w:val="00A360E4"/>
    <w:rsid w:val="00A70D65"/>
    <w:rsid w:val="00A77415"/>
    <w:rsid w:val="00A817C2"/>
    <w:rsid w:val="00AD6589"/>
    <w:rsid w:val="00B16935"/>
    <w:rsid w:val="00B24AAD"/>
    <w:rsid w:val="00B40B14"/>
    <w:rsid w:val="00B46DD9"/>
    <w:rsid w:val="00BA2F42"/>
    <w:rsid w:val="00BC1C2E"/>
    <w:rsid w:val="00BC5203"/>
    <w:rsid w:val="00BE3857"/>
    <w:rsid w:val="00C20AD7"/>
    <w:rsid w:val="00C32B19"/>
    <w:rsid w:val="00C374E9"/>
    <w:rsid w:val="00C503C8"/>
    <w:rsid w:val="00C7797F"/>
    <w:rsid w:val="00C837AA"/>
    <w:rsid w:val="00CB7C66"/>
    <w:rsid w:val="00CC1C95"/>
    <w:rsid w:val="00CE3CA3"/>
    <w:rsid w:val="00D57270"/>
    <w:rsid w:val="00D947E1"/>
    <w:rsid w:val="00DE3DFB"/>
    <w:rsid w:val="00E8076D"/>
    <w:rsid w:val="00E8671B"/>
    <w:rsid w:val="00E97318"/>
    <w:rsid w:val="00EC0E47"/>
    <w:rsid w:val="00EE2F2A"/>
    <w:rsid w:val="00EF58E5"/>
    <w:rsid w:val="00F02FAD"/>
    <w:rsid w:val="00F22537"/>
    <w:rsid w:val="00F23308"/>
    <w:rsid w:val="00F23B79"/>
    <w:rsid w:val="00F31872"/>
    <w:rsid w:val="00F42289"/>
    <w:rsid w:val="00F462BC"/>
    <w:rsid w:val="00F55259"/>
    <w:rsid w:val="00F67770"/>
    <w:rsid w:val="00F7772E"/>
    <w:rsid w:val="00F82BFC"/>
    <w:rsid w:val="00F82D49"/>
    <w:rsid w:val="00FA05B2"/>
    <w:rsid w:val="00FB0606"/>
    <w:rsid w:val="00FC7097"/>
    <w:rsid w:val="00FE735C"/>
    <w:rsid w:val="00FF035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9F7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59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8359F7"/>
  </w:style>
  <w:style w:type="paragraph" w:styleId="BalloonText">
    <w:name w:val="Balloon Text"/>
    <w:basedOn w:val="Normal"/>
    <w:link w:val="BalloonTextChar"/>
    <w:semiHidden/>
    <w:rsid w:val="00835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59F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rsid w:val="008359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359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359F7"/>
    <w:pPr>
      <w:autoSpaceDE w:val="0"/>
      <w:autoSpaceDN w:val="0"/>
      <w:adjustRightInd w:val="0"/>
      <w:jc w:val="left"/>
    </w:pPr>
    <w:rPr>
      <w:rFonts w:ascii="Sylfaen" w:eastAsia="Times New Roman" w:hAnsi="Sylfaen" w:cs="Sylfaen"/>
      <w:color w:val="000000"/>
      <w:sz w:val="24"/>
      <w:szCs w:val="24"/>
    </w:rPr>
  </w:style>
  <w:style w:type="table" w:styleId="TableGrid">
    <w:name w:val="Table Grid"/>
    <w:basedOn w:val="TableNormal"/>
    <w:rsid w:val="008359F7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3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35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8359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unhideWhenUsed/>
    <w:rsid w:val="008359F7"/>
    <w:rPr>
      <w:vertAlign w:val="superscript"/>
    </w:rPr>
  </w:style>
  <w:style w:type="character" w:styleId="Emphasis">
    <w:name w:val="Emphasis"/>
    <w:qFormat/>
    <w:rsid w:val="008359F7"/>
    <w:rPr>
      <w:i/>
      <w:iCs/>
    </w:rPr>
  </w:style>
  <w:style w:type="paragraph" w:styleId="ListParagraph">
    <w:name w:val="List Paragraph"/>
    <w:basedOn w:val="Normal"/>
    <w:uiPriority w:val="34"/>
    <w:qFormat/>
    <w:rsid w:val="0083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593CA-E4FF-4C3C-AAE3-BD6DA0E0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Administrator</cp:lastModifiedBy>
  <cp:revision>8</cp:revision>
  <cp:lastPrinted>2017-09-07T08:46:00Z</cp:lastPrinted>
  <dcterms:created xsi:type="dcterms:W3CDTF">2016-07-25T08:55:00Z</dcterms:created>
  <dcterms:modified xsi:type="dcterms:W3CDTF">2022-02-02T09:41:00Z</dcterms:modified>
</cp:coreProperties>
</file>